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DD1" w14:textId="0461BF6A" w:rsidR="003439F4" w:rsidRPr="004C3AF8" w:rsidRDefault="00957948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7807FFCF" w14:textId="5660B2DC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007A5D">
        <w:rPr>
          <w:rFonts w:cs="Arial"/>
          <w:szCs w:val="22"/>
        </w:rPr>
        <w:t>safeguarding lead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="00007A5D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007A5D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56BA76F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008F64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</w:t>
            </w:r>
            <w:r w:rsidR="00007A5D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22DD0286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9F7E" w14:textId="77777777" w:rsidR="007531DF" w:rsidRDefault="007531DF" w:rsidP="00F72349">
      <w:r>
        <w:separator/>
      </w:r>
    </w:p>
  </w:endnote>
  <w:endnote w:type="continuationSeparator" w:id="0">
    <w:p w14:paraId="08B01566" w14:textId="77777777" w:rsidR="007531DF" w:rsidRDefault="007531DF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4ECED703" w14:textId="77777777" w:rsidTr="27E3C54B">
      <w:trPr>
        <w:trHeight w:val="300"/>
      </w:trPr>
      <w:tc>
        <w:tcPr>
          <w:tcW w:w="5130" w:type="dxa"/>
        </w:tcPr>
        <w:p w14:paraId="6C52CC37" w14:textId="158D95C8" w:rsidR="27E3C54B" w:rsidRDefault="27E3C54B" w:rsidP="27E3C54B">
          <w:pPr>
            <w:pStyle w:val="Header"/>
            <w:ind w:left="-115"/>
          </w:pPr>
          <w:r>
            <w:t>EYA template 2025</w:t>
          </w:r>
        </w:p>
      </w:tc>
      <w:tc>
        <w:tcPr>
          <w:tcW w:w="5130" w:type="dxa"/>
        </w:tcPr>
        <w:p w14:paraId="51B34EB7" w14:textId="15CDD488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135AFE68" w14:textId="4A9F3DDA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0956DB61" w14:textId="24C1ADBC" w:rsidR="27E3C54B" w:rsidRDefault="27E3C54B" w:rsidP="27E3C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5073" w14:textId="77777777" w:rsidR="007531DF" w:rsidRDefault="007531DF" w:rsidP="00F72349">
      <w:r>
        <w:separator/>
      </w:r>
    </w:p>
  </w:footnote>
  <w:footnote w:type="continuationSeparator" w:id="0">
    <w:p w14:paraId="0BA4E486" w14:textId="77777777" w:rsidR="007531DF" w:rsidRDefault="007531DF" w:rsidP="00F7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6ED6C238" w14:textId="77777777" w:rsidTr="27E3C54B">
      <w:trPr>
        <w:trHeight w:val="300"/>
      </w:trPr>
      <w:tc>
        <w:tcPr>
          <w:tcW w:w="5130" w:type="dxa"/>
        </w:tcPr>
        <w:p w14:paraId="19CE3099" w14:textId="4C30D3EF" w:rsidR="27E3C54B" w:rsidRDefault="00DF573D" w:rsidP="27E3C54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83F60A7" wp14:editId="026B9E92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0F9260F9" w14:textId="3E2D9336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5E83397A" w14:textId="41A92F87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5E48E7F8" w14:textId="769F2699" w:rsidR="27E3C54B" w:rsidRDefault="27E3C54B" w:rsidP="27E3C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07A5D"/>
    <w:rsid w:val="00033C44"/>
    <w:rsid w:val="00066519"/>
    <w:rsid w:val="00080623"/>
    <w:rsid w:val="000D5D5A"/>
    <w:rsid w:val="0012606C"/>
    <w:rsid w:val="00126F79"/>
    <w:rsid w:val="001808CE"/>
    <w:rsid w:val="001D66DF"/>
    <w:rsid w:val="00265C8D"/>
    <w:rsid w:val="00284E95"/>
    <w:rsid w:val="002A62DF"/>
    <w:rsid w:val="002C4BFF"/>
    <w:rsid w:val="003439F4"/>
    <w:rsid w:val="003638CC"/>
    <w:rsid w:val="003B0667"/>
    <w:rsid w:val="00402702"/>
    <w:rsid w:val="00470386"/>
    <w:rsid w:val="004C3AF8"/>
    <w:rsid w:val="00541E54"/>
    <w:rsid w:val="005D0333"/>
    <w:rsid w:val="005F69E0"/>
    <w:rsid w:val="0063515A"/>
    <w:rsid w:val="006E3B1E"/>
    <w:rsid w:val="0073472E"/>
    <w:rsid w:val="007531DF"/>
    <w:rsid w:val="008008A0"/>
    <w:rsid w:val="008A002D"/>
    <w:rsid w:val="00957948"/>
    <w:rsid w:val="009626C8"/>
    <w:rsid w:val="00AA060F"/>
    <w:rsid w:val="00B13E9C"/>
    <w:rsid w:val="00B36B37"/>
    <w:rsid w:val="00B54A42"/>
    <w:rsid w:val="00C938B1"/>
    <w:rsid w:val="00CE47E3"/>
    <w:rsid w:val="00D66C9A"/>
    <w:rsid w:val="00DF573D"/>
    <w:rsid w:val="00E56F08"/>
    <w:rsid w:val="00F5690E"/>
    <w:rsid w:val="00F60F68"/>
    <w:rsid w:val="00F72349"/>
    <w:rsid w:val="00FA104D"/>
    <w:rsid w:val="00FE50AA"/>
    <w:rsid w:val="259C1851"/>
    <w:rsid w:val="27E3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07A5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0AD02-F744-4FE4-8A36-986E31B1E9E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DCC6D0C-3C6E-4D20-B160-7A97791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688</Characters>
  <Application>Microsoft Office Word</Application>
  <DocSecurity>0</DocSecurity>
  <Lines>5</Lines>
  <Paragraphs>1</Paragraphs>
  <ScaleCrop>false</ScaleCrop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Aishah J</cp:lastModifiedBy>
  <cp:revision>6</cp:revision>
  <cp:lastPrinted>2025-09-18T14:31:00Z</cp:lastPrinted>
  <dcterms:created xsi:type="dcterms:W3CDTF">2024-01-03T12:49:00Z</dcterms:created>
  <dcterms:modified xsi:type="dcterms:W3CDTF">2025-09-18T14:41:00Z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