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D88B4" w14:textId="77777777" w:rsidR="001B19E4" w:rsidRPr="001B19E4" w:rsidRDefault="001B19E4" w:rsidP="001B19E4">
      <w:pPr>
        <w:spacing w:before="100" w:beforeAutospacing="1" w:after="100" w:afterAutospacing="1"/>
        <w:outlineLvl w:val="1"/>
        <w:rPr>
          <w:rFonts w:ascii="Century Gothic" w:hAnsi="Century Gothic"/>
          <w:b/>
          <w:bCs/>
          <w:sz w:val="24"/>
          <w:szCs w:val="24"/>
          <w:lang w:eastAsia="en-GB"/>
        </w:rPr>
      </w:pPr>
      <w:r w:rsidRPr="001B19E4">
        <w:rPr>
          <w:rFonts w:ascii="Century Gothic" w:hAnsi="Century Gothic"/>
          <w:b/>
          <w:bCs/>
          <w:sz w:val="24"/>
          <w:szCs w:val="24"/>
          <w:lang w:eastAsia="en-GB"/>
        </w:rPr>
        <w:t>06 Safeguarding children, young people and vulnerable adults' procedures</w:t>
      </w:r>
    </w:p>
    <w:p w14:paraId="62324A23"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06.9 E-safety (including all electronic devices with imaging and sharing capabilities)</w:t>
      </w:r>
    </w:p>
    <w:p w14:paraId="3E531E5F"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Online Safety</w:t>
      </w:r>
    </w:p>
    <w:p w14:paraId="15C0ED71"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It is important that children and young people attending Be Happy receive consistent messages about the safe use of technology and can recognise and manage risks in both the real and virtual world.</w:t>
      </w:r>
    </w:p>
    <w:p w14:paraId="2561D41B"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Terms such as ‘e-safety’, ‘online’, ‘communication technologies’ and ‘digital technologies’ refer to fixed and mobile technologies that allow access to content and communication. These may pose risks in the following areas:</w:t>
      </w:r>
    </w:p>
    <w:p w14:paraId="3512D14C" w14:textId="77777777" w:rsidR="001B19E4" w:rsidRPr="001B19E4" w:rsidRDefault="001B19E4" w:rsidP="001B19E4">
      <w:pPr>
        <w:numPr>
          <w:ilvl w:val="0"/>
          <w:numId w:val="140"/>
        </w:num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Content</w:t>
      </w:r>
      <w:r w:rsidRPr="001B19E4">
        <w:rPr>
          <w:rFonts w:ascii="Century Gothic" w:hAnsi="Century Gothic"/>
          <w:sz w:val="24"/>
          <w:szCs w:val="24"/>
          <w:lang w:eastAsia="en-GB"/>
        </w:rPr>
        <w:t xml:space="preserve"> – exposure to illegal, inappropriate or harmful material </w:t>
      </w:r>
    </w:p>
    <w:p w14:paraId="2DF42102" w14:textId="77777777" w:rsidR="001B19E4" w:rsidRPr="001B19E4" w:rsidRDefault="001B19E4" w:rsidP="001B19E4">
      <w:pPr>
        <w:numPr>
          <w:ilvl w:val="0"/>
          <w:numId w:val="140"/>
        </w:num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Contact</w:t>
      </w:r>
      <w:r w:rsidRPr="001B19E4">
        <w:rPr>
          <w:rFonts w:ascii="Century Gothic" w:hAnsi="Century Gothic"/>
          <w:sz w:val="24"/>
          <w:szCs w:val="24"/>
          <w:lang w:eastAsia="en-GB"/>
        </w:rPr>
        <w:t xml:space="preserve"> – harmful interaction with others online </w:t>
      </w:r>
    </w:p>
    <w:p w14:paraId="09A31FBF" w14:textId="77777777" w:rsidR="001B19E4" w:rsidRPr="001B19E4" w:rsidRDefault="001B19E4" w:rsidP="001B19E4">
      <w:pPr>
        <w:numPr>
          <w:ilvl w:val="0"/>
          <w:numId w:val="140"/>
        </w:num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Conduct</w:t>
      </w:r>
      <w:r w:rsidRPr="001B19E4">
        <w:rPr>
          <w:rFonts w:ascii="Century Gothic" w:hAnsi="Century Gothic"/>
          <w:sz w:val="24"/>
          <w:szCs w:val="24"/>
          <w:lang w:eastAsia="en-GB"/>
        </w:rPr>
        <w:t xml:space="preserve"> – behaviour that increases the likelihood of harm </w:t>
      </w:r>
    </w:p>
    <w:p w14:paraId="5205A9F1"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Be Happy ensures a whole-setting approach to online safety in line with safeguarding duties.</w:t>
      </w:r>
    </w:p>
    <w:p w14:paraId="3E556E4C"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78B7F21F">
          <v:rect id="_x0000_i1025" style="width:0;height:1.5pt" o:hralign="center" o:hrstd="t" o:hr="t" fillcolor="#a0a0a0" stroked="f"/>
        </w:pict>
      </w:r>
    </w:p>
    <w:p w14:paraId="6E753B17"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ICT Equipment</w:t>
      </w:r>
    </w:p>
    <w:p w14:paraId="2268C743" w14:textId="77777777" w:rsidR="001B19E4" w:rsidRPr="001B19E4" w:rsidRDefault="001B19E4" w:rsidP="001B19E4">
      <w:pPr>
        <w:numPr>
          <w:ilvl w:val="0"/>
          <w:numId w:val="141"/>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The manager ensures all devices have up-to-date antivirus and security software. </w:t>
      </w:r>
    </w:p>
    <w:p w14:paraId="28B10A04" w14:textId="77777777" w:rsidR="001B19E4" w:rsidRPr="001B19E4" w:rsidRDefault="001B19E4" w:rsidP="001B19E4">
      <w:pPr>
        <w:numPr>
          <w:ilvl w:val="0"/>
          <w:numId w:val="141"/>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Tablets are only used by educators for observation, assessment, planning, and approved photographs for children’s learning journeys. </w:t>
      </w:r>
    </w:p>
    <w:p w14:paraId="2ADA0988" w14:textId="77777777" w:rsidR="001B19E4" w:rsidRPr="001B19E4" w:rsidRDefault="001B19E4" w:rsidP="001B19E4">
      <w:pPr>
        <w:numPr>
          <w:ilvl w:val="0"/>
          <w:numId w:val="141"/>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Tablets remain on the premises and are stored securely when not in use. </w:t>
      </w:r>
    </w:p>
    <w:p w14:paraId="09AC643A" w14:textId="77777777" w:rsidR="001B19E4" w:rsidRPr="001B19E4" w:rsidRDefault="001B19E4" w:rsidP="001B19E4">
      <w:pPr>
        <w:numPr>
          <w:ilvl w:val="0"/>
          <w:numId w:val="141"/>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Staff follow all guidance linked to the setting’s systems and data protection procedures. </w:t>
      </w:r>
    </w:p>
    <w:p w14:paraId="358DB2ED" w14:textId="77777777" w:rsidR="001B19E4" w:rsidRPr="001B19E4" w:rsidRDefault="001B19E4" w:rsidP="001B19E4">
      <w:pPr>
        <w:numPr>
          <w:ilvl w:val="0"/>
          <w:numId w:val="141"/>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Access to devices is password protected and restricted to authorised staff. </w:t>
      </w:r>
    </w:p>
    <w:p w14:paraId="18160E3C"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43D07DB5">
          <v:rect id="_x0000_i1026" style="width:0;height:1.5pt" o:hralign="center" o:hrstd="t" o:hr="t" fillcolor="#a0a0a0" stroked="f"/>
        </w:pict>
      </w:r>
    </w:p>
    <w:p w14:paraId="212CC900"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Internet Access</w:t>
      </w:r>
    </w:p>
    <w:p w14:paraId="4E27B720" w14:textId="77777777" w:rsidR="001B19E4" w:rsidRPr="001B19E4" w:rsidRDefault="001B19E4" w:rsidP="001B19E4">
      <w:pPr>
        <w:numPr>
          <w:ilvl w:val="0"/>
          <w:numId w:val="14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Children never have unsupervised access to the internet. </w:t>
      </w:r>
    </w:p>
    <w:p w14:paraId="64A93451" w14:textId="77777777" w:rsidR="001B19E4" w:rsidRPr="001B19E4" w:rsidRDefault="001B19E4" w:rsidP="001B19E4">
      <w:pPr>
        <w:numPr>
          <w:ilvl w:val="0"/>
          <w:numId w:val="14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The manager ensures regular e-safety risk assessments are completed and reviewed. </w:t>
      </w:r>
    </w:p>
    <w:p w14:paraId="4A4904A1" w14:textId="77777777" w:rsidR="001B19E4" w:rsidRPr="001B19E4" w:rsidRDefault="001B19E4" w:rsidP="001B19E4">
      <w:pPr>
        <w:numPr>
          <w:ilvl w:val="0"/>
          <w:numId w:val="14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Only reputable, age-appropriate sites (e.g. CBeebies) are used. </w:t>
      </w:r>
    </w:p>
    <w:p w14:paraId="6E438255" w14:textId="77777777" w:rsidR="001B19E4" w:rsidRPr="001B19E4" w:rsidRDefault="001B19E4" w:rsidP="001B19E4">
      <w:pPr>
        <w:numPr>
          <w:ilvl w:val="0"/>
          <w:numId w:val="14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Video-sharing platforms (e.g. YouTube) are not accessed due to safeguarding risks. </w:t>
      </w:r>
    </w:p>
    <w:p w14:paraId="2EEBDBA9" w14:textId="77777777" w:rsidR="001B19E4" w:rsidRPr="001B19E4" w:rsidRDefault="001B19E4" w:rsidP="001B19E4">
      <w:pPr>
        <w:numPr>
          <w:ilvl w:val="0"/>
          <w:numId w:val="14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All devices used by children are positioned in clear view of staff. </w:t>
      </w:r>
    </w:p>
    <w:p w14:paraId="2956A1B6"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Children are supported to understand online safety through age-appropriate guidance:</w:t>
      </w:r>
    </w:p>
    <w:p w14:paraId="7B86893F" w14:textId="77777777" w:rsidR="001B19E4" w:rsidRPr="001B19E4" w:rsidRDefault="001B19E4" w:rsidP="001B19E4">
      <w:pPr>
        <w:numPr>
          <w:ilvl w:val="0"/>
          <w:numId w:val="143"/>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lastRenderedPageBreak/>
        <w:t xml:space="preserve">Only go online with a trusted adult </w:t>
      </w:r>
    </w:p>
    <w:p w14:paraId="734C36B0" w14:textId="77777777" w:rsidR="001B19E4" w:rsidRPr="001B19E4" w:rsidRDefault="001B19E4" w:rsidP="001B19E4">
      <w:pPr>
        <w:numPr>
          <w:ilvl w:val="0"/>
          <w:numId w:val="143"/>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Be kind and keep personal information safe </w:t>
      </w:r>
    </w:p>
    <w:p w14:paraId="4DDAE111" w14:textId="77777777" w:rsidR="001B19E4" w:rsidRPr="001B19E4" w:rsidRDefault="001B19E4" w:rsidP="001B19E4">
      <w:pPr>
        <w:numPr>
          <w:ilvl w:val="0"/>
          <w:numId w:val="143"/>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Only access things they understand </w:t>
      </w:r>
    </w:p>
    <w:p w14:paraId="60F92F00" w14:textId="77777777" w:rsidR="001B19E4" w:rsidRPr="001B19E4" w:rsidRDefault="001B19E4" w:rsidP="001B19E4">
      <w:pPr>
        <w:numPr>
          <w:ilvl w:val="0"/>
          <w:numId w:val="143"/>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Tell an adult if something causes concern </w:t>
      </w:r>
    </w:p>
    <w:p w14:paraId="528D0D6F"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Staff promote children’s resilience, safe relationships, and openness, ensuring children understand they can speak to a trusted adult.</w:t>
      </w:r>
    </w:p>
    <w:p w14:paraId="08492D86"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Suspicious or harmful online content is reported to the Internet Watch Foundation.</w:t>
      </w:r>
    </w:p>
    <w:p w14:paraId="7A642B1E"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307358B4">
          <v:rect id="_x0000_i1027" style="width:0;height:1.5pt" o:hralign="center" o:hrstd="t" o:hr="t" fillcolor="#a0a0a0" stroked="f"/>
        </w:pict>
      </w:r>
    </w:p>
    <w:p w14:paraId="6FD71C00"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Risk Reduction Strategies</w:t>
      </w:r>
    </w:p>
    <w:p w14:paraId="2A5A20D1" w14:textId="77777777" w:rsidR="001B19E4" w:rsidRPr="001B19E4" w:rsidRDefault="001B19E4" w:rsidP="001B19E4">
      <w:pPr>
        <w:numPr>
          <w:ilvl w:val="0"/>
          <w:numId w:val="14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Check all apps, websites, and content before use. </w:t>
      </w:r>
    </w:p>
    <w:p w14:paraId="5EA9AC4B" w14:textId="77777777" w:rsidR="001B19E4" w:rsidRPr="001B19E4" w:rsidRDefault="001B19E4" w:rsidP="001B19E4">
      <w:pPr>
        <w:numPr>
          <w:ilvl w:val="0"/>
          <w:numId w:val="14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Ensure appropriate filters and safety settings are enabled. </w:t>
      </w:r>
    </w:p>
    <w:p w14:paraId="2E43A631" w14:textId="77777777" w:rsidR="001B19E4" w:rsidRPr="001B19E4" w:rsidRDefault="001B19E4" w:rsidP="001B19E4">
      <w:pPr>
        <w:numPr>
          <w:ilvl w:val="0"/>
          <w:numId w:val="14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Maintain close supervision at all times. </w:t>
      </w:r>
    </w:p>
    <w:p w14:paraId="744B83AF" w14:textId="77777777" w:rsidR="001B19E4" w:rsidRPr="001B19E4" w:rsidRDefault="001B19E4" w:rsidP="001B19E4">
      <w:pPr>
        <w:numPr>
          <w:ilvl w:val="0"/>
          <w:numId w:val="14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Role model safe and respectful online behaviour. </w:t>
      </w:r>
    </w:p>
    <w:p w14:paraId="1007C145" w14:textId="77777777" w:rsidR="001B19E4" w:rsidRPr="001B19E4" w:rsidRDefault="001B19E4" w:rsidP="001B19E4">
      <w:pPr>
        <w:numPr>
          <w:ilvl w:val="0"/>
          <w:numId w:val="14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Seek children’s permission before taking photographs, where appropriate. </w:t>
      </w:r>
    </w:p>
    <w:p w14:paraId="148E2EBD" w14:textId="77777777" w:rsidR="001B19E4" w:rsidRPr="001B19E4" w:rsidRDefault="001B19E4" w:rsidP="001B19E4">
      <w:pPr>
        <w:numPr>
          <w:ilvl w:val="0"/>
          <w:numId w:val="14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Ensure personal data is not shared inappropriately. </w:t>
      </w:r>
    </w:p>
    <w:p w14:paraId="2DA3C4C1" w14:textId="77777777" w:rsidR="001B19E4" w:rsidRPr="001B19E4" w:rsidRDefault="001B19E4" w:rsidP="001B19E4">
      <w:pPr>
        <w:numPr>
          <w:ilvl w:val="0"/>
          <w:numId w:val="14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Work with parents to understand children’s home use of technology where relevant. </w:t>
      </w:r>
    </w:p>
    <w:p w14:paraId="7EBFED83"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541EC3F6">
          <v:rect id="_x0000_i1028" style="width:0;height:1.5pt" o:hralign="center" o:hrstd="t" o:hr="t" fillcolor="#a0a0a0" stroked="f"/>
        </w:pict>
      </w:r>
    </w:p>
    <w:p w14:paraId="2407ACC8"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Personal Mobile Phones – Staff and Visitors</w:t>
      </w:r>
    </w:p>
    <w:p w14:paraId="557C479A" w14:textId="77777777" w:rsidR="001B19E4" w:rsidRPr="001B19E4" w:rsidRDefault="001B19E4" w:rsidP="001B19E4">
      <w:pPr>
        <w:numPr>
          <w:ilvl w:val="0"/>
          <w:numId w:val="145"/>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Staff must not use personal mobile phones or internet-enabled devices during working hours. </w:t>
      </w:r>
    </w:p>
    <w:p w14:paraId="1BD3BBB6" w14:textId="77777777" w:rsidR="001B19E4" w:rsidRPr="001B19E4" w:rsidRDefault="001B19E4" w:rsidP="001B19E4">
      <w:pPr>
        <w:numPr>
          <w:ilvl w:val="0"/>
          <w:numId w:val="145"/>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Devices are switched off and securely stored. </w:t>
      </w:r>
    </w:p>
    <w:p w14:paraId="24D4E3A6" w14:textId="77777777" w:rsidR="001B19E4" w:rsidRPr="001B19E4" w:rsidRDefault="001B19E4" w:rsidP="001B19E4">
      <w:pPr>
        <w:numPr>
          <w:ilvl w:val="0"/>
          <w:numId w:val="145"/>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Phones may only be used during breaks in designated areas following risk assessment. </w:t>
      </w:r>
    </w:p>
    <w:p w14:paraId="162E296E" w14:textId="77777777" w:rsidR="001B19E4" w:rsidRPr="001B19E4" w:rsidRDefault="001B19E4" w:rsidP="001B19E4">
      <w:pPr>
        <w:numPr>
          <w:ilvl w:val="0"/>
          <w:numId w:val="145"/>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In emergencies, phones may be used in the office with permission. </w:t>
      </w:r>
    </w:p>
    <w:p w14:paraId="03F81770" w14:textId="77777777" w:rsidR="001B19E4" w:rsidRPr="001B19E4" w:rsidRDefault="001B19E4" w:rsidP="001B19E4">
      <w:pPr>
        <w:numPr>
          <w:ilvl w:val="0"/>
          <w:numId w:val="145"/>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Staff must not take personal devices on outings. </w:t>
      </w:r>
    </w:p>
    <w:p w14:paraId="5FA7D92F" w14:textId="77777777" w:rsidR="001B19E4" w:rsidRPr="001B19E4" w:rsidRDefault="001B19E4" w:rsidP="001B19E4">
      <w:pPr>
        <w:numPr>
          <w:ilvl w:val="0"/>
          <w:numId w:val="145"/>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Staff must never use personal devices to photograph or record children. </w:t>
      </w:r>
    </w:p>
    <w:p w14:paraId="4543D470"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Visitors and parents:</w:t>
      </w:r>
    </w:p>
    <w:p w14:paraId="5639A9E6" w14:textId="77777777" w:rsidR="001B19E4" w:rsidRPr="001B19E4" w:rsidRDefault="001B19E4" w:rsidP="001B19E4">
      <w:pPr>
        <w:numPr>
          <w:ilvl w:val="0"/>
          <w:numId w:val="146"/>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Mobile phone use is not permitted in areas accessed by children. </w:t>
      </w:r>
    </w:p>
    <w:p w14:paraId="7D37B4E4" w14:textId="77777777" w:rsidR="001B19E4" w:rsidRPr="001B19E4" w:rsidRDefault="001B19E4" w:rsidP="001B19E4">
      <w:pPr>
        <w:numPr>
          <w:ilvl w:val="0"/>
          <w:numId w:val="146"/>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Visitors are provided with a designated private area if phone use is necessary. </w:t>
      </w:r>
    </w:p>
    <w:p w14:paraId="5D2394F3"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3B5094A7">
          <v:rect id="_x0000_i1029" style="width:0;height:1.5pt" o:hralign="center" o:hrstd="t" o:hr="t" fillcolor="#a0a0a0" stroked="f"/>
        </w:pict>
      </w:r>
    </w:p>
    <w:p w14:paraId="39160D83"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Cameras and Videos</w:t>
      </w:r>
    </w:p>
    <w:p w14:paraId="1E112F43" w14:textId="77777777" w:rsidR="001B19E4" w:rsidRPr="001B19E4" w:rsidRDefault="001B19E4" w:rsidP="001B19E4">
      <w:pPr>
        <w:numPr>
          <w:ilvl w:val="0"/>
          <w:numId w:val="147"/>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Staff must not bring personal cameras or recording equipment. </w:t>
      </w:r>
    </w:p>
    <w:p w14:paraId="144EDA8F" w14:textId="77777777" w:rsidR="001B19E4" w:rsidRPr="001B19E4" w:rsidRDefault="001B19E4" w:rsidP="001B19E4">
      <w:pPr>
        <w:numPr>
          <w:ilvl w:val="0"/>
          <w:numId w:val="147"/>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lastRenderedPageBreak/>
        <w:t xml:space="preserve">Images are only taken on setting devices for valid purposes (learning, development, displays). </w:t>
      </w:r>
    </w:p>
    <w:p w14:paraId="302362C9" w14:textId="77777777" w:rsidR="001B19E4" w:rsidRPr="001B19E4" w:rsidRDefault="001B19E4" w:rsidP="001B19E4">
      <w:pPr>
        <w:numPr>
          <w:ilvl w:val="0"/>
          <w:numId w:val="147"/>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Children’s consent is sought where appropriate, even where parental consent exists. </w:t>
      </w:r>
    </w:p>
    <w:p w14:paraId="589193C2" w14:textId="77777777" w:rsidR="001B19E4" w:rsidRPr="001B19E4" w:rsidRDefault="001B19E4" w:rsidP="001B19E4">
      <w:pPr>
        <w:numPr>
          <w:ilvl w:val="0"/>
          <w:numId w:val="147"/>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The manager monitors all image use. </w:t>
      </w:r>
    </w:p>
    <w:p w14:paraId="63DE520A" w14:textId="77777777" w:rsidR="001B19E4" w:rsidRPr="001B19E4" w:rsidRDefault="001B19E4" w:rsidP="001B19E4">
      <w:pPr>
        <w:numPr>
          <w:ilvl w:val="0"/>
          <w:numId w:val="147"/>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Written parental consent is required before any images are taken or used. </w:t>
      </w:r>
    </w:p>
    <w:p w14:paraId="62FE3E4B" w14:textId="77777777" w:rsidR="001B19E4" w:rsidRPr="001B19E4" w:rsidRDefault="001B19E4" w:rsidP="001B19E4">
      <w:pPr>
        <w:numPr>
          <w:ilvl w:val="0"/>
          <w:numId w:val="147"/>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Images used for publicity must not identify children or compromise safeguarding. </w:t>
      </w:r>
    </w:p>
    <w:p w14:paraId="4EA8BC54"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At events:</w:t>
      </w:r>
    </w:p>
    <w:p w14:paraId="3A4DD0BC" w14:textId="77777777" w:rsidR="001B19E4" w:rsidRPr="001B19E4" w:rsidRDefault="001B19E4" w:rsidP="001B19E4">
      <w:pPr>
        <w:numPr>
          <w:ilvl w:val="0"/>
          <w:numId w:val="148"/>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Parents may only photograph their own child where permissions are in place. </w:t>
      </w:r>
    </w:p>
    <w:p w14:paraId="564D9D8E" w14:textId="77777777" w:rsidR="001B19E4" w:rsidRPr="001B19E4" w:rsidRDefault="001B19E4" w:rsidP="001B19E4">
      <w:pPr>
        <w:numPr>
          <w:ilvl w:val="0"/>
          <w:numId w:val="148"/>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Parents are clearly informed that images must not include other children or be shared online. </w:t>
      </w:r>
    </w:p>
    <w:p w14:paraId="7AA22195"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1D638DCE">
          <v:rect id="_x0000_i1030" style="width:0;height:1.5pt" o:hralign="center" o:hrstd="t" o:hr="t" fillcolor="#a0a0a0" stroked="f"/>
        </w:pict>
      </w:r>
    </w:p>
    <w:p w14:paraId="38EF3888"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Cyber Bullying</w:t>
      </w:r>
    </w:p>
    <w:p w14:paraId="4C58865B"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If staff become aware of cyber-bullying affecting a child, they:</w:t>
      </w:r>
    </w:p>
    <w:p w14:paraId="7B273FCD" w14:textId="77777777" w:rsidR="001B19E4" w:rsidRPr="001B19E4" w:rsidRDefault="001B19E4" w:rsidP="001B19E4">
      <w:pPr>
        <w:numPr>
          <w:ilvl w:val="0"/>
          <w:numId w:val="149"/>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Discuss concerns with parents/carers </w:t>
      </w:r>
    </w:p>
    <w:p w14:paraId="2BC78725" w14:textId="77777777" w:rsidR="001B19E4" w:rsidRPr="001B19E4" w:rsidRDefault="001B19E4" w:rsidP="001B19E4">
      <w:pPr>
        <w:numPr>
          <w:ilvl w:val="0"/>
          <w:numId w:val="149"/>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Provide guidance and signpost support such as the NSPCC and Childline </w:t>
      </w:r>
    </w:p>
    <w:p w14:paraId="20987108" w14:textId="77777777" w:rsidR="001B19E4" w:rsidRPr="001B19E4" w:rsidRDefault="001B19E4" w:rsidP="001B19E4">
      <w:pPr>
        <w:numPr>
          <w:ilvl w:val="0"/>
          <w:numId w:val="149"/>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Record and respond in line with safeguarding procedures </w:t>
      </w:r>
    </w:p>
    <w:p w14:paraId="13350A8A"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0F43E816">
          <v:rect id="_x0000_i1031" style="width:0;height:1.5pt" o:hralign="center" o:hrstd="t" o:hr="t" fillcolor="#a0a0a0" stroked="f"/>
        </w:pict>
      </w:r>
    </w:p>
    <w:p w14:paraId="74E2004F"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Use of Social Media</w:t>
      </w:r>
    </w:p>
    <w:p w14:paraId="1D32CF09"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Staff are expected to:</w:t>
      </w:r>
    </w:p>
    <w:p w14:paraId="413D5B52" w14:textId="77777777" w:rsidR="001B19E4" w:rsidRPr="001B19E4" w:rsidRDefault="001B19E4" w:rsidP="001B19E4">
      <w:pPr>
        <w:numPr>
          <w:ilvl w:val="0"/>
          <w:numId w:val="150"/>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Maintain professional conduct at all times online </w:t>
      </w:r>
    </w:p>
    <w:p w14:paraId="69E52477" w14:textId="77777777" w:rsidR="001B19E4" w:rsidRPr="001B19E4" w:rsidRDefault="001B19E4" w:rsidP="001B19E4">
      <w:pPr>
        <w:numPr>
          <w:ilvl w:val="0"/>
          <w:numId w:val="150"/>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Ensure privacy settings are secure and regularly reviewed </w:t>
      </w:r>
    </w:p>
    <w:p w14:paraId="16B4D49B" w14:textId="77777777" w:rsidR="001B19E4" w:rsidRPr="001B19E4" w:rsidRDefault="001B19E4" w:rsidP="001B19E4">
      <w:pPr>
        <w:numPr>
          <w:ilvl w:val="0"/>
          <w:numId w:val="150"/>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Never identify or name the setting without permission </w:t>
      </w:r>
    </w:p>
    <w:p w14:paraId="324CFCF3" w14:textId="77777777" w:rsidR="001B19E4" w:rsidRPr="001B19E4" w:rsidRDefault="001B19E4" w:rsidP="001B19E4">
      <w:pPr>
        <w:numPr>
          <w:ilvl w:val="0"/>
          <w:numId w:val="150"/>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Maintain strict confidentiality regarding children, families, and colleagues </w:t>
      </w:r>
    </w:p>
    <w:p w14:paraId="4E90CA6C"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Safeguarding requirements:</w:t>
      </w:r>
    </w:p>
    <w:p w14:paraId="1885992D" w14:textId="77777777" w:rsidR="001B19E4" w:rsidRPr="001B19E4" w:rsidRDefault="001B19E4" w:rsidP="001B19E4">
      <w:pPr>
        <w:numPr>
          <w:ilvl w:val="0"/>
          <w:numId w:val="151"/>
        </w:num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 xml:space="preserve">Staff must never post, share, or distribute images, videos, or recordings of children from the setting on personal </w:t>
      </w:r>
      <w:r>
        <w:rPr>
          <w:rFonts w:ascii="Century Gothic" w:hAnsi="Century Gothic"/>
          <w:b/>
          <w:bCs/>
          <w:sz w:val="24"/>
          <w:szCs w:val="24"/>
          <w:lang w:eastAsia="en-GB"/>
        </w:rPr>
        <w:t>accounts</w:t>
      </w:r>
    </w:p>
    <w:p w14:paraId="0EA8AABE" w14:textId="77777777" w:rsidR="001B19E4" w:rsidRPr="001B19E4" w:rsidRDefault="001B19E4" w:rsidP="001B19E4">
      <w:pPr>
        <w:numPr>
          <w:ilvl w:val="0"/>
          <w:numId w:val="151"/>
        </w:num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Children must never be identified by name, tag, or any identifying detail in any online content.</w:t>
      </w:r>
      <w:r w:rsidRPr="001B19E4">
        <w:rPr>
          <w:rFonts w:ascii="Century Gothic" w:hAnsi="Century Gothic"/>
          <w:sz w:val="24"/>
          <w:szCs w:val="24"/>
          <w:lang w:eastAsia="en-GB"/>
        </w:rPr>
        <w:t xml:space="preserve"> </w:t>
      </w:r>
    </w:p>
    <w:p w14:paraId="77AAECC6" w14:textId="77777777" w:rsidR="001B19E4" w:rsidRPr="001B19E4" w:rsidRDefault="001B19E4" w:rsidP="001B19E4">
      <w:pPr>
        <w:numPr>
          <w:ilvl w:val="0"/>
          <w:numId w:val="151"/>
        </w:num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Images must not be shared without explicit written parental consent and management approval, and only through authorised setting channels.</w:t>
      </w:r>
      <w:r w:rsidRPr="001B19E4">
        <w:rPr>
          <w:rFonts w:ascii="Century Gothic" w:hAnsi="Century Gothic"/>
          <w:sz w:val="24"/>
          <w:szCs w:val="24"/>
          <w:lang w:eastAsia="en-GB"/>
        </w:rPr>
        <w:t xml:space="preserve"> </w:t>
      </w:r>
    </w:p>
    <w:p w14:paraId="734A5925" w14:textId="77777777" w:rsidR="001B19E4" w:rsidRPr="001B19E4" w:rsidRDefault="001B19E4" w:rsidP="001B19E4">
      <w:pPr>
        <w:numPr>
          <w:ilvl w:val="0"/>
          <w:numId w:val="151"/>
        </w:num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Even with consent, images must not include identifiable features such as uniforms, logos, or location details.</w:t>
      </w:r>
      <w:r w:rsidRPr="001B19E4">
        <w:rPr>
          <w:rFonts w:ascii="Century Gothic" w:hAnsi="Century Gothic"/>
          <w:sz w:val="24"/>
          <w:szCs w:val="24"/>
          <w:lang w:eastAsia="en-GB"/>
        </w:rPr>
        <w:t xml:space="preserve"> </w:t>
      </w:r>
    </w:p>
    <w:p w14:paraId="064ACBF8"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lastRenderedPageBreak/>
        <w:t>Additional expectations:</w:t>
      </w:r>
    </w:p>
    <w:p w14:paraId="7E7F8F61" w14:textId="77777777" w:rsidR="001B19E4" w:rsidRPr="001B19E4" w:rsidRDefault="001B19E4" w:rsidP="001B19E4">
      <w:pPr>
        <w:numPr>
          <w:ilvl w:val="0"/>
          <w:numId w:val="15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Do not accept parents or children as friends or contacts </w:t>
      </w:r>
    </w:p>
    <w:p w14:paraId="7EAC7578" w14:textId="77777777" w:rsidR="001B19E4" w:rsidRPr="001B19E4" w:rsidRDefault="001B19E4" w:rsidP="001B19E4">
      <w:pPr>
        <w:numPr>
          <w:ilvl w:val="0"/>
          <w:numId w:val="15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Do not engage in personal communication with families online </w:t>
      </w:r>
    </w:p>
    <w:p w14:paraId="392378E7" w14:textId="77777777" w:rsidR="001B19E4" w:rsidRPr="001B19E4" w:rsidRDefault="001B19E4" w:rsidP="001B19E4">
      <w:pPr>
        <w:numPr>
          <w:ilvl w:val="0"/>
          <w:numId w:val="15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Do not share content that could harm the reputation of the setting </w:t>
      </w:r>
    </w:p>
    <w:p w14:paraId="20E1F695" w14:textId="77777777" w:rsidR="001B19E4" w:rsidRPr="001B19E4" w:rsidRDefault="001B19E4" w:rsidP="001B19E4">
      <w:pPr>
        <w:numPr>
          <w:ilvl w:val="0"/>
          <w:numId w:val="15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Be aware that all online content may be permanent (e.g. screenshots) </w:t>
      </w:r>
    </w:p>
    <w:p w14:paraId="17BD829B" w14:textId="77777777" w:rsidR="001B19E4" w:rsidRPr="001B19E4" w:rsidRDefault="001B19E4" w:rsidP="001B19E4">
      <w:pPr>
        <w:numPr>
          <w:ilvl w:val="0"/>
          <w:numId w:val="152"/>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Report any concerns immediately to the Designated Safeguarding Lead </w:t>
      </w:r>
    </w:p>
    <w:p w14:paraId="5C482AEE" w14:textId="77777777" w:rsidR="001B19E4" w:rsidRP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Where prior relationships exist with families, these must be declared and managed through risk assessment and clear boundaries.</w:t>
      </w:r>
    </w:p>
    <w:p w14:paraId="57A3D642"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3B2B5C13">
          <v:rect id="_x0000_i1032" style="width:0;height:1.5pt" o:hralign="center" o:hrstd="t" o:hr="t" fillcolor="#a0a0a0" stroked="f"/>
        </w:pict>
      </w:r>
    </w:p>
    <w:p w14:paraId="435F8E19"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Use/Distribution of Inappropriate Images</w:t>
      </w:r>
    </w:p>
    <w:p w14:paraId="43DB330B" w14:textId="77777777" w:rsidR="001B19E4" w:rsidRPr="001B19E4" w:rsidRDefault="001B19E4" w:rsidP="001B19E4">
      <w:pPr>
        <w:numPr>
          <w:ilvl w:val="0"/>
          <w:numId w:val="153"/>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Staff understand that distributing indecent images or grooming is a criminal offence. </w:t>
      </w:r>
    </w:p>
    <w:p w14:paraId="4B41FE4B" w14:textId="77777777" w:rsidR="001B19E4" w:rsidRPr="001B19E4" w:rsidRDefault="001B19E4" w:rsidP="001B19E4">
      <w:pPr>
        <w:numPr>
          <w:ilvl w:val="0"/>
          <w:numId w:val="153"/>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Any concerns about staff behaviour are reported immediately and managed under safeguarding procedures (see 06.2 Allegations against staff). </w:t>
      </w:r>
    </w:p>
    <w:p w14:paraId="3DC56028"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097814B4">
          <v:rect id="_x0000_i1033" style="width:0;height:1.5pt" o:hralign="center" o:hrstd="t" o:hr="t" fillcolor="#a0a0a0" stroked="f"/>
        </w:pict>
      </w:r>
    </w:p>
    <w:p w14:paraId="5806C15C" w14:textId="77777777" w:rsidR="001B19E4" w:rsidRPr="001B19E4" w:rsidRDefault="001B19E4" w:rsidP="001B19E4">
      <w:pPr>
        <w:spacing w:before="100" w:beforeAutospacing="1" w:after="100" w:afterAutospacing="1"/>
        <w:outlineLvl w:val="2"/>
        <w:rPr>
          <w:rFonts w:ascii="Century Gothic" w:hAnsi="Century Gothic"/>
          <w:b/>
          <w:bCs/>
          <w:sz w:val="24"/>
          <w:szCs w:val="24"/>
          <w:lang w:eastAsia="en-GB"/>
        </w:rPr>
      </w:pPr>
      <w:r w:rsidRPr="001B19E4">
        <w:rPr>
          <w:rFonts w:ascii="Century Gothic" w:hAnsi="Century Gothic"/>
          <w:b/>
          <w:bCs/>
          <w:sz w:val="24"/>
          <w:szCs w:val="24"/>
          <w:lang w:eastAsia="en-GB"/>
        </w:rPr>
        <w:t>Monitoring and Review</w:t>
      </w:r>
    </w:p>
    <w:p w14:paraId="1634D6AB" w14:textId="77777777" w:rsidR="001B19E4" w:rsidRPr="001B19E4" w:rsidRDefault="001B19E4" w:rsidP="001B19E4">
      <w:pPr>
        <w:numPr>
          <w:ilvl w:val="0"/>
          <w:numId w:val="15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This policy is reviewed regularly to reflect current safeguarding guidance and technological developments. </w:t>
      </w:r>
    </w:p>
    <w:p w14:paraId="041C1559" w14:textId="77777777" w:rsidR="001B19E4" w:rsidRPr="001B19E4" w:rsidRDefault="001B19E4" w:rsidP="001B19E4">
      <w:pPr>
        <w:numPr>
          <w:ilvl w:val="0"/>
          <w:numId w:val="15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Staff receive ongoing training in online safety and safeguarding. </w:t>
      </w:r>
    </w:p>
    <w:p w14:paraId="446BA5CA" w14:textId="77777777" w:rsidR="001B19E4" w:rsidRPr="001B19E4" w:rsidRDefault="001B19E4" w:rsidP="001B19E4">
      <w:pPr>
        <w:numPr>
          <w:ilvl w:val="0"/>
          <w:numId w:val="154"/>
        </w:numPr>
        <w:spacing w:before="100" w:beforeAutospacing="1" w:after="100" w:afterAutospacing="1"/>
        <w:rPr>
          <w:rFonts w:ascii="Century Gothic" w:hAnsi="Century Gothic"/>
          <w:sz w:val="24"/>
          <w:szCs w:val="24"/>
          <w:lang w:eastAsia="en-GB"/>
        </w:rPr>
      </w:pPr>
      <w:r w:rsidRPr="001B19E4">
        <w:rPr>
          <w:rFonts w:ascii="Century Gothic" w:hAnsi="Century Gothic"/>
          <w:sz w:val="24"/>
          <w:szCs w:val="24"/>
          <w:lang w:eastAsia="en-GB"/>
        </w:rPr>
        <w:t xml:space="preserve">All incidents are recorded and addressed in line with safeguarding procedures. </w:t>
      </w:r>
    </w:p>
    <w:p w14:paraId="70C40189" w14:textId="77777777" w:rsidR="001B19E4" w:rsidRPr="001B19E4" w:rsidRDefault="001B19E4" w:rsidP="001B19E4">
      <w:pPr>
        <w:rPr>
          <w:rFonts w:ascii="Century Gothic" w:hAnsi="Century Gothic"/>
          <w:sz w:val="24"/>
          <w:szCs w:val="24"/>
          <w:lang w:eastAsia="en-GB"/>
        </w:rPr>
      </w:pPr>
      <w:r w:rsidRPr="001B19E4">
        <w:rPr>
          <w:rFonts w:ascii="Century Gothic" w:hAnsi="Century Gothic"/>
          <w:sz w:val="24"/>
          <w:szCs w:val="24"/>
          <w:lang w:eastAsia="en-GB"/>
        </w:rPr>
        <w:pict w14:anchorId="5EBF0206">
          <v:rect id="_x0000_i1034" style="width:0;height:1.5pt" o:hralign="center" o:hrstd="t" o:hr="t" fillcolor="#a0a0a0" stroked="f"/>
        </w:pict>
      </w:r>
    </w:p>
    <w:p w14:paraId="2A7BC5BA" w14:textId="77777777" w:rsidR="001B19E4" w:rsidRPr="001B19E4" w:rsidRDefault="001B19E4" w:rsidP="001B19E4">
      <w:pPr>
        <w:spacing w:before="100" w:beforeAutospacing="1" w:after="100" w:afterAutospacing="1"/>
        <w:outlineLvl w:val="1"/>
        <w:rPr>
          <w:rFonts w:ascii="Century Gothic" w:hAnsi="Century Gothic"/>
          <w:b/>
          <w:bCs/>
          <w:sz w:val="24"/>
          <w:szCs w:val="24"/>
          <w:lang w:eastAsia="en-GB"/>
        </w:rPr>
      </w:pPr>
      <w:r w:rsidRPr="001B19E4">
        <w:rPr>
          <w:rFonts w:ascii="Century Gothic" w:hAnsi="Century Gothic"/>
          <w:b/>
          <w:bCs/>
          <w:sz w:val="24"/>
          <w:szCs w:val="24"/>
          <w:lang w:eastAsia="en-GB"/>
        </w:rPr>
        <w:t>Policy Sign-off</w:t>
      </w:r>
    </w:p>
    <w:p w14:paraId="695D4C35" w14:textId="10CC273F" w:rsidR="001B19E4" w:rsidRDefault="001B19E4" w:rsidP="001B19E4">
      <w:pPr>
        <w:spacing w:before="100" w:beforeAutospacing="1" w:after="100" w:afterAutospacing="1"/>
        <w:rPr>
          <w:rFonts w:ascii="Century Gothic" w:hAnsi="Century Gothic"/>
          <w:sz w:val="24"/>
          <w:szCs w:val="24"/>
          <w:lang w:eastAsia="en-GB"/>
        </w:rPr>
      </w:pPr>
      <w:r w:rsidRPr="001B19E4">
        <w:rPr>
          <w:rFonts w:ascii="Century Gothic" w:hAnsi="Century Gothic"/>
          <w:b/>
          <w:bCs/>
          <w:sz w:val="24"/>
          <w:szCs w:val="24"/>
          <w:lang w:eastAsia="en-GB"/>
        </w:rPr>
        <w:t>Signed:</w:t>
      </w:r>
      <w:r w:rsidRPr="001B19E4">
        <w:rPr>
          <w:rFonts w:ascii="Century Gothic" w:hAnsi="Century Gothic"/>
          <w:sz w:val="24"/>
          <w:szCs w:val="24"/>
          <w:lang w:eastAsia="en-GB"/>
        </w:rPr>
        <w:t xml:space="preserve"> Megan Chandler</w:t>
      </w:r>
      <w:r w:rsidRPr="001B19E4">
        <w:rPr>
          <w:rFonts w:ascii="Century Gothic" w:hAnsi="Century Gothic"/>
          <w:sz w:val="24"/>
          <w:szCs w:val="24"/>
          <w:lang w:eastAsia="en-GB"/>
        </w:rPr>
        <w:br/>
      </w:r>
      <w:r w:rsidRPr="001B19E4">
        <w:rPr>
          <w:rFonts w:ascii="Century Gothic" w:hAnsi="Century Gothic"/>
          <w:b/>
          <w:bCs/>
          <w:sz w:val="24"/>
          <w:szCs w:val="24"/>
          <w:lang w:eastAsia="en-GB"/>
        </w:rPr>
        <w:t>Role:</w:t>
      </w:r>
      <w:r w:rsidRPr="001B19E4">
        <w:rPr>
          <w:rFonts w:ascii="Century Gothic" w:hAnsi="Century Gothic"/>
          <w:sz w:val="24"/>
          <w:szCs w:val="24"/>
          <w:lang w:eastAsia="en-GB"/>
        </w:rPr>
        <w:t xml:space="preserve"> S</w:t>
      </w:r>
      <w:r>
        <w:rPr>
          <w:rFonts w:ascii="Century Gothic" w:hAnsi="Century Gothic"/>
          <w:sz w:val="24"/>
          <w:szCs w:val="24"/>
          <w:lang w:eastAsia="en-GB"/>
        </w:rPr>
        <w:t>lough</w:t>
      </w:r>
      <w:r w:rsidRPr="001B19E4">
        <w:rPr>
          <w:rFonts w:ascii="Century Gothic" w:hAnsi="Century Gothic"/>
          <w:sz w:val="24"/>
          <w:szCs w:val="24"/>
          <w:lang w:eastAsia="en-GB"/>
        </w:rPr>
        <w:t xml:space="preserve"> Manager</w:t>
      </w:r>
      <w:r w:rsidRPr="001B19E4">
        <w:rPr>
          <w:rFonts w:ascii="Century Gothic" w:hAnsi="Century Gothic"/>
          <w:sz w:val="24"/>
          <w:szCs w:val="24"/>
          <w:lang w:eastAsia="en-GB"/>
        </w:rPr>
        <w:br/>
      </w:r>
      <w:r w:rsidRPr="001B19E4">
        <w:rPr>
          <w:rFonts w:ascii="Century Gothic" w:hAnsi="Century Gothic"/>
          <w:b/>
          <w:bCs/>
          <w:sz w:val="24"/>
          <w:szCs w:val="24"/>
          <w:lang w:eastAsia="en-GB"/>
        </w:rPr>
        <w:t>Date:</w:t>
      </w:r>
      <w:r w:rsidRPr="001B19E4">
        <w:rPr>
          <w:rFonts w:ascii="Century Gothic" w:hAnsi="Century Gothic"/>
          <w:sz w:val="24"/>
          <w:szCs w:val="24"/>
          <w:lang w:eastAsia="en-GB"/>
        </w:rPr>
        <w:t xml:space="preserve"> 3 May 2026</w:t>
      </w:r>
    </w:p>
    <w:p w14:paraId="3727BB42" w14:textId="78A0CA30" w:rsidR="001B19E4" w:rsidRPr="001B19E4" w:rsidRDefault="001B19E4" w:rsidP="001B19E4">
      <w:pPr>
        <w:spacing w:before="100" w:beforeAutospacing="1" w:after="100" w:afterAutospacing="1"/>
        <w:rPr>
          <w:rFonts w:ascii="Century Gothic" w:hAnsi="Century Gothic"/>
          <w:sz w:val="24"/>
          <w:szCs w:val="24"/>
          <w:lang w:eastAsia="en-GB"/>
        </w:rPr>
      </w:pPr>
      <w:r>
        <w:rPr>
          <w:rFonts w:ascii="Century Gothic" w:hAnsi="Century Gothic"/>
          <w:sz w:val="24"/>
          <w:szCs w:val="24"/>
          <w:lang w:eastAsia="en-GB"/>
        </w:rPr>
        <w:t>Next review date -May 2027</w:t>
      </w:r>
    </w:p>
    <w:p w14:paraId="57394B34" w14:textId="2C4E1F8F" w:rsidR="00431A35" w:rsidRPr="001B19E4" w:rsidRDefault="00431A35" w:rsidP="001B19E4"/>
    <w:sectPr w:rsidR="00431A35" w:rsidRPr="001B19E4" w:rsidSect="00E61F36">
      <w:headerReference w:type="even" r:id="rId11"/>
      <w:headerReference w:type="default" r:id="rId12"/>
      <w:footerReference w:type="even" r:id="rId13"/>
      <w:footerReference w:type="default" r:id="rId14"/>
      <w:headerReference w:type="first" r:id="rId15"/>
      <w:footerReference w:type="first" r:id="rId16"/>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52D2" w14:textId="77777777" w:rsidR="00261C3B" w:rsidRDefault="00261C3B">
      <w:r>
        <w:separator/>
      </w:r>
    </w:p>
  </w:endnote>
  <w:endnote w:type="continuationSeparator" w:id="0">
    <w:p w14:paraId="3C606713" w14:textId="77777777" w:rsidR="00261C3B" w:rsidRDefault="00261C3B">
      <w:r>
        <w:continuationSeparator/>
      </w:r>
    </w:p>
  </w:endnote>
  <w:endnote w:type="continuationNotice" w:id="1">
    <w:p w14:paraId="2E3913E6" w14:textId="77777777" w:rsidR="00261C3B" w:rsidRDefault="00261C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B07E6" w14:textId="77777777" w:rsidR="001B19E4" w:rsidRDefault="001B19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D08C" w14:textId="484EE425" w:rsidR="00DC2A32" w:rsidRPr="001B19E4" w:rsidRDefault="00DC2A32" w:rsidP="001B19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7DB9" w14:textId="77777777" w:rsidR="001B19E4" w:rsidRDefault="001B1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CE35" w14:textId="77777777" w:rsidR="00261C3B" w:rsidRDefault="00261C3B">
      <w:r>
        <w:separator/>
      </w:r>
    </w:p>
  </w:footnote>
  <w:footnote w:type="continuationSeparator" w:id="0">
    <w:p w14:paraId="07B59475" w14:textId="77777777" w:rsidR="00261C3B" w:rsidRDefault="00261C3B">
      <w:r>
        <w:continuationSeparator/>
      </w:r>
    </w:p>
  </w:footnote>
  <w:footnote w:type="continuationNotice" w:id="1">
    <w:p w14:paraId="78D67C96" w14:textId="77777777" w:rsidR="00261C3B" w:rsidRDefault="00261C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D4A6" w14:textId="77777777" w:rsidR="001B19E4" w:rsidRDefault="001B1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9A845" w14:textId="561FB48D" w:rsidR="007D39F0" w:rsidRDefault="00F9512B">
    <w:pPr>
      <w:pStyle w:val="Header"/>
    </w:pPr>
    <w:r>
      <w:rPr>
        <w:noProof/>
      </w:rPr>
      <w:drawing>
        <wp:inline distT="0" distB="0" distL="0" distR="0" wp14:anchorId="195E7279" wp14:editId="575A38FD">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42D3" w14:textId="77777777" w:rsidR="001B19E4" w:rsidRDefault="001B1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2162A58"/>
    <w:multiLevelType w:val="multilevel"/>
    <w:tmpl w:val="5182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9C7FDC"/>
    <w:multiLevelType w:val="multilevel"/>
    <w:tmpl w:val="B968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0"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12A167FC"/>
    <w:multiLevelType w:val="multilevel"/>
    <w:tmpl w:val="E068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3"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24760E10"/>
    <w:multiLevelType w:val="multilevel"/>
    <w:tmpl w:val="48E6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5F269B2"/>
    <w:multiLevelType w:val="multilevel"/>
    <w:tmpl w:val="637E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264B4D96"/>
    <w:multiLevelType w:val="multilevel"/>
    <w:tmpl w:val="961C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6"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348109C5"/>
    <w:multiLevelType w:val="multilevel"/>
    <w:tmpl w:val="EACA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8E90AD0"/>
    <w:multiLevelType w:val="multilevel"/>
    <w:tmpl w:val="0744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9"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8" w15:restartNumberingAfterBreak="0">
    <w:nsid w:val="43653767"/>
    <w:multiLevelType w:val="multilevel"/>
    <w:tmpl w:val="637A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57444EA"/>
    <w:multiLevelType w:val="multilevel"/>
    <w:tmpl w:val="2F0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10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9" w15:restartNumberingAfterBreak="0">
    <w:nsid w:val="52DF0D09"/>
    <w:multiLevelType w:val="multilevel"/>
    <w:tmpl w:val="A38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55C70848"/>
    <w:multiLevelType w:val="multilevel"/>
    <w:tmpl w:val="A30A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6"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17" w15:restartNumberingAfterBreak="0">
    <w:nsid w:val="5AFC46D2"/>
    <w:multiLevelType w:val="hybridMultilevel"/>
    <w:tmpl w:val="D898D56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9"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5" w15:restartNumberingAfterBreak="0">
    <w:nsid w:val="619C651D"/>
    <w:multiLevelType w:val="hybridMultilevel"/>
    <w:tmpl w:val="C7220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8" w15:restartNumberingAfterBreak="0">
    <w:nsid w:val="626A3D20"/>
    <w:multiLevelType w:val="multilevel"/>
    <w:tmpl w:val="788C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0"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6"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7"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8"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9"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2"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783E45CE"/>
    <w:multiLevelType w:val="multilevel"/>
    <w:tmpl w:val="5744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47"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8"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9"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7F732965"/>
    <w:multiLevelType w:val="multilevel"/>
    <w:tmpl w:val="62F2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323812">
    <w:abstractNumId w:val="87"/>
  </w:num>
  <w:num w:numId="2" w16cid:durableId="1893227897">
    <w:abstractNumId w:val="82"/>
  </w:num>
  <w:num w:numId="3" w16cid:durableId="52118743">
    <w:abstractNumId w:val="1"/>
  </w:num>
  <w:num w:numId="4" w16cid:durableId="1251890902">
    <w:abstractNumId w:val="56"/>
  </w:num>
  <w:num w:numId="5" w16cid:durableId="451629547">
    <w:abstractNumId w:val="116"/>
  </w:num>
  <w:num w:numId="6" w16cid:durableId="1626934469">
    <w:abstractNumId w:val="134"/>
  </w:num>
  <w:num w:numId="7" w16cid:durableId="294455266">
    <w:abstractNumId w:val="59"/>
  </w:num>
  <w:num w:numId="8" w16cid:durableId="543491972">
    <w:abstractNumId w:val="17"/>
  </w:num>
  <w:num w:numId="9" w16cid:durableId="7608354">
    <w:abstractNumId w:val="23"/>
  </w:num>
  <w:num w:numId="10" w16cid:durableId="2092853649">
    <w:abstractNumId w:val="107"/>
  </w:num>
  <w:num w:numId="11" w16cid:durableId="1177501114">
    <w:abstractNumId w:val="105"/>
  </w:num>
  <w:num w:numId="12" w16cid:durableId="1924993994">
    <w:abstractNumId w:val="106"/>
  </w:num>
  <w:num w:numId="13" w16cid:durableId="1197424234">
    <w:abstractNumId w:val="130"/>
  </w:num>
  <w:num w:numId="14" w16cid:durableId="2104719087">
    <w:abstractNumId w:val="41"/>
  </w:num>
  <w:num w:numId="15" w16cid:durableId="578901640">
    <w:abstractNumId w:val="110"/>
  </w:num>
  <w:num w:numId="16" w16cid:durableId="1791899061">
    <w:abstractNumId w:val="93"/>
  </w:num>
  <w:num w:numId="17" w16cid:durableId="608900344">
    <w:abstractNumId w:val="39"/>
  </w:num>
  <w:num w:numId="18" w16cid:durableId="1746145816">
    <w:abstractNumId w:val="104"/>
  </w:num>
  <w:num w:numId="19" w16cid:durableId="1715040698">
    <w:abstractNumId w:val="8"/>
  </w:num>
  <w:num w:numId="20" w16cid:durableId="591401877">
    <w:abstractNumId w:val="148"/>
  </w:num>
  <w:num w:numId="21" w16cid:durableId="343482577">
    <w:abstractNumId w:val="11"/>
  </w:num>
  <w:num w:numId="22" w16cid:durableId="1148088135">
    <w:abstractNumId w:val="63"/>
  </w:num>
  <w:num w:numId="23" w16cid:durableId="1304580222">
    <w:abstractNumId w:val="102"/>
  </w:num>
  <w:num w:numId="24" w16cid:durableId="1033846508">
    <w:abstractNumId w:val="151"/>
  </w:num>
  <w:num w:numId="25" w16cid:durableId="734935090">
    <w:abstractNumId w:val="46"/>
  </w:num>
  <w:num w:numId="26" w16cid:durableId="638805630">
    <w:abstractNumId w:val="108"/>
  </w:num>
  <w:num w:numId="27" w16cid:durableId="492259654">
    <w:abstractNumId w:val="83"/>
  </w:num>
  <w:num w:numId="28" w16cid:durableId="8339350">
    <w:abstractNumId w:val="89"/>
  </w:num>
  <w:num w:numId="29" w16cid:durableId="1829200634">
    <w:abstractNumId w:val="139"/>
  </w:num>
  <w:num w:numId="30" w16cid:durableId="100951532">
    <w:abstractNumId w:val="72"/>
  </w:num>
  <w:num w:numId="31" w16cid:durableId="1771854875">
    <w:abstractNumId w:val="146"/>
  </w:num>
  <w:num w:numId="32" w16cid:durableId="1060834600">
    <w:abstractNumId w:val="141"/>
  </w:num>
  <w:num w:numId="33" w16cid:durableId="1167283339">
    <w:abstractNumId w:val="65"/>
  </w:num>
  <w:num w:numId="34" w16cid:durableId="337775025">
    <w:abstractNumId w:val="26"/>
  </w:num>
  <w:num w:numId="35" w16cid:durableId="2101439427">
    <w:abstractNumId w:val="127"/>
  </w:num>
  <w:num w:numId="36" w16cid:durableId="2126189439">
    <w:abstractNumId w:val="21"/>
  </w:num>
  <w:num w:numId="37" w16cid:durableId="407774943">
    <w:abstractNumId w:val="36"/>
  </w:num>
  <w:num w:numId="38" w16cid:durableId="1911962847">
    <w:abstractNumId w:val="7"/>
  </w:num>
  <w:num w:numId="39" w16cid:durableId="979580908">
    <w:abstractNumId w:val="66"/>
  </w:num>
  <w:num w:numId="40" w16cid:durableId="891228608">
    <w:abstractNumId w:val="29"/>
  </w:num>
  <w:num w:numId="41" w16cid:durableId="1508011917">
    <w:abstractNumId w:val="44"/>
  </w:num>
  <w:num w:numId="42" w16cid:durableId="1933587841">
    <w:abstractNumId w:val="58"/>
  </w:num>
  <w:num w:numId="43" w16cid:durableId="662515024">
    <w:abstractNumId w:val="27"/>
  </w:num>
  <w:num w:numId="44" w16cid:durableId="1329286158">
    <w:abstractNumId w:val="113"/>
  </w:num>
  <w:num w:numId="45" w16cid:durableId="1231770354">
    <w:abstractNumId w:val="147"/>
  </w:num>
  <w:num w:numId="46" w16cid:durableId="1311250193">
    <w:abstractNumId w:val="118"/>
  </w:num>
  <w:num w:numId="47" w16cid:durableId="1389258991">
    <w:abstractNumId w:val="55"/>
  </w:num>
  <w:num w:numId="48" w16cid:durableId="1530558397">
    <w:abstractNumId w:val="2"/>
  </w:num>
  <w:num w:numId="49" w16cid:durableId="748621149">
    <w:abstractNumId w:val="35"/>
  </w:num>
  <w:num w:numId="50" w16cid:durableId="1802261854">
    <w:abstractNumId w:val="77"/>
  </w:num>
  <w:num w:numId="51" w16cid:durableId="28116889">
    <w:abstractNumId w:val="60"/>
  </w:num>
  <w:num w:numId="52" w16cid:durableId="1865560667">
    <w:abstractNumId w:val="101"/>
  </w:num>
  <w:num w:numId="53" w16cid:durableId="1827554643">
    <w:abstractNumId w:val="13"/>
  </w:num>
  <w:num w:numId="54" w16cid:durableId="410200734">
    <w:abstractNumId w:val="33"/>
  </w:num>
  <w:num w:numId="55" w16cid:durableId="115441825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06552415">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32719425">
    <w:abstractNumId w:val="20"/>
  </w:num>
  <w:num w:numId="58" w16cid:durableId="17089879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391577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65281665">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938926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64368721">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99288118">
    <w:abstractNumId w:val="42"/>
  </w:num>
  <w:num w:numId="64" w16cid:durableId="863052741">
    <w:abstractNumId w:val="47"/>
  </w:num>
  <w:num w:numId="65" w16cid:durableId="95417057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773744297">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3139427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4835715">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736711">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7712528">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51083033">
    <w:abstractNumId w:val="78"/>
  </w:num>
  <w:num w:numId="72" w16cid:durableId="1809122954">
    <w:abstractNumId w:val="122"/>
  </w:num>
  <w:num w:numId="73" w16cid:durableId="482770608">
    <w:abstractNumId w:val="12"/>
  </w:num>
  <w:num w:numId="74" w16cid:durableId="1504584917">
    <w:abstractNumId w:val="99"/>
  </w:num>
  <w:num w:numId="75" w16cid:durableId="221331480">
    <w:abstractNumId w:val="24"/>
  </w:num>
  <w:num w:numId="76" w16cid:durableId="491870117">
    <w:abstractNumId w:val="132"/>
  </w:num>
  <w:num w:numId="77" w16cid:durableId="1280916235">
    <w:abstractNumId w:val="133"/>
  </w:num>
  <w:num w:numId="78" w16cid:durableId="110587339">
    <w:abstractNumId w:val="91"/>
  </w:num>
  <w:num w:numId="79" w16cid:durableId="809783331">
    <w:abstractNumId w:val="14"/>
  </w:num>
  <w:num w:numId="80" w16cid:durableId="1302887873">
    <w:abstractNumId w:val="53"/>
  </w:num>
  <w:num w:numId="81" w16cid:durableId="471142353">
    <w:abstractNumId w:val="0"/>
  </w:num>
  <w:num w:numId="82" w16cid:durableId="450981671">
    <w:abstractNumId w:val="38"/>
  </w:num>
  <w:num w:numId="83" w16cid:durableId="1091388073">
    <w:abstractNumId w:val="54"/>
  </w:num>
  <w:num w:numId="84" w16cid:durableId="590159193">
    <w:abstractNumId w:val="131"/>
  </w:num>
  <w:num w:numId="85" w16cid:durableId="1124421893">
    <w:abstractNumId w:val="80"/>
  </w:num>
  <w:num w:numId="86" w16cid:durableId="2007711574">
    <w:abstractNumId w:val="123"/>
  </w:num>
  <w:num w:numId="87" w16cid:durableId="1597012570">
    <w:abstractNumId w:val="95"/>
  </w:num>
  <w:num w:numId="88" w16cid:durableId="385759942">
    <w:abstractNumId w:val="119"/>
  </w:num>
  <w:num w:numId="89" w16cid:durableId="1756127281">
    <w:abstractNumId w:val="19"/>
  </w:num>
  <w:num w:numId="90" w16cid:durableId="1708793379">
    <w:abstractNumId w:val="135"/>
  </w:num>
  <w:num w:numId="91" w16cid:durableId="318585216">
    <w:abstractNumId w:val="30"/>
  </w:num>
  <w:num w:numId="92" w16cid:durableId="1209761060">
    <w:abstractNumId w:val="137"/>
  </w:num>
  <w:num w:numId="93" w16cid:durableId="358314829">
    <w:abstractNumId w:val="100"/>
  </w:num>
  <w:num w:numId="94" w16cid:durableId="2009403098">
    <w:abstractNumId w:val="52"/>
  </w:num>
  <w:num w:numId="95" w16cid:durableId="1840924304">
    <w:abstractNumId w:val="79"/>
  </w:num>
  <w:num w:numId="96" w16cid:durableId="520969835">
    <w:abstractNumId w:val="50"/>
  </w:num>
  <w:num w:numId="97" w16cid:durableId="1970092648">
    <w:abstractNumId w:val="62"/>
  </w:num>
  <w:num w:numId="98" w16cid:durableId="827552306">
    <w:abstractNumId w:val="85"/>
  </w:num>
  <w:num w:numId="99" w16cid:durableId="1968704495">
    <w:abstractNumId w:val="76"/>
  </w:num>
  <w:num w:numId="100" w16cid:durableId="1172796518">
    <w:abstractNumId w:val="98"/>
  </w:num>
  <w:num w:numId="101" w16cid:durableId="2000115529">
    <w:abstractNumId w:val="143"/>
  </w:num>
  <w:num w:numId="102" w16cid:durableId="1552111032">
    <w:abstractNumId w:val="126"/>
  </w:num>
  <w:num w:numId="103" w16cid:durableId="1883325384">
    <w:abstractNumId w:val="5"/>
  </w:num>
  <w:num w:numId="104" w16cid:durableId="332608328">
    <w:abstractNumId w:val="64"/>
  </w:num>
  <w:num w:numId="105" w16cid:durableId="1603950976">
    <w:abstractNumId w:val="37"/>
  </w:num>
  <w:num w:numId="106" w16cid:durableId="1678731999">
    <w:abstractNumId w:val="138"/>
  </w:num>
  <w:num w:numId="107" w16cid:durableId="2026059176">
    <w:abstractNumId w:val="45"/>
  </w:num>
  <w:num w:numId="108" w16cid:durableId="2054847922">
    <w:abstractNumId w:val="84"/>
  </w:num>
  <w:num w:numId="109" w16cid:durableId="735477226">
    <w:abstractNumId w:val="73"/>
  </w:num>
  <w:num w:numId="110" w16cid:durableId="1394233628">
    <w:abstractNumId w:val="10"/>
  </w:num>
  <w:num w:numId="111" w16cid:durableId="160045643">
    <w:abstractNumId w:val="96"/>
  </w:num>
  <w:num w:numId="112" w16cid:durableId="683477240">
    <w:abstractNumId w:val="57"/>
  </w:num>
  <w:num w:numId="113" w16cid:durableId="1457680039">
    <w:abstractNumId w:val="40"/>
  </w:num>
  <w:num w:numId="114" w16cid:durableId="85737883">
    <w:abstractNumId w:val="144"/>
  </w:num>
  <w:num w:numId="115" w16cid:durableId="2115782136">
    <w:abstractNumId w:val="31"/>
  </w:num>
  <w:num w:numId="116" w16cid:durableId="1660621244">
    <w:abstractNumId w:val="74"/>
  </w:num>
  <w:num w:numId="117" w16cid:durableId="832064803">
    <w:abstractNumId w:val="81"/>
  </w:num>
  <w:num w:numId="118" w16cid:durableId="13651824">
    <w:abstractNumId w:val="97"/>
  </w:num>
  <w:num w:numId="119" w16cid:durableId="385027691">
    <w:abstractNumId w:val="94"/>
  </w:num>
  <w:num w:numId="120" w16cid:durableId="1638679905">
    <w:abstractNumId w:val="71"/>
  </w:num>
  <w:num w:numId="121" w16cid:durableId="2003656441">
    <w:abstractNumId w:val="25"/>
  </w:num>
  <w:num w:numId="122" w16cid:durableId="808279905">
    <w:abstractNumId w:val="34"/>
  </w:num>
  <w:num w:numId="123" w16cid:durableId="287513147">
    <w:abstractNumId w:val="112"/>
  </w:num>
  <w:num w:numId="124" w16cid:durableId="1644432853">
    <w:abstractNumId w:val="136"/>
  </w:num>
  <w:num w:numId="125" w16cid:durableId="164592099">
    <w:abstractNumId w:val="124"/>
  </w:num>
  <w:num w:numId="126" w16cid:durableId="694623829">
    <w:abstractNumId w:val="125"/>
  </w:num>
  <w:num w:numId="127" w16cid:durableId="1120031283">
    <w:abstractNumId w:val="16"/>
  </w:num>
  <w:num w:numId="128" w16cid:durableId="146362964">
    <w:abstractNumId w:val="142"/>
  </w:num>
  <w:num w:numId="129" w16cid:durableId="593783546">
    <w:abstractNumId w:val="3"/>
  </w:num>
  <w:num w:numId="130" w16cid:durableId="930553494">
    <w:abstractNumId w:val="92"/>
  </w:num>
  <w:num w:numId="131" w16cid:durableId="1969895998">
    <w:abstractNumId w:val="140"/>
  </w:num>
  <w:num w:numId="132" w16cid:durableId="960765228">
    <w:abstractNumId w:val="70"/>
  </w:num>
  <w:num w:numId="133" w16cid:durableId="809590826">
    <w:abstractNumId w:val="120"/>
  </w:num>
  <w:num w:numId="134" w16cid:durableId="1006598008">
    <w:abstractNumId w:val="68"/>
  </w:num>
  <w:num w:numId="135" w16cid:durableId="339427757">
    <w:abstractNumId w:val="115"/>
  </w:num>
  <w:num w:numId="136" w16cid:durableId="2138722395">
    <w:abstractNumId w:val="149"/>
  </w:num>
  <w:num w:numId="137" w16cid:durableId="1111048194">
    <w:abstractNumId w:val="15"/>
  </w:num>
  <w:num w:numId="138" w16cid:durableId="55401289">
    <w:abstractNumId w:val="4"/>
  </w:num>
  <w:num w:numId="139" w16cid:durableId="407382097">
    <w:abstractNumId w:val="117"/>
  </w:num>
  <w:num w:numId="140" w16cid:durableId="315959449">
    <w:abstractNumId w:val="109"/>
  </w:num>
  <w:num w:numId="141" w16cid:durableId="1779720767">
    <w:abstractNumId w:val="49"/>
  </w:num>
  <w:num w:numId="142" w16cid:durableId="439564706">
    <w:abstractNumId w:val="90"/>
  </w:num>
  <w:num w:numId="143" w16cid:durableId="352389313">
    <w:abstractNumId w:val="88"/>
  </w:num>
  <w:num w:numId="144" w16cid:durableId="1475023009">
    <w:abstractNumId w:val="6"/>
  </w:num>
  <w:num w:numId="145" w16cid:durableId="2132476287">
    <w:abstractNumId w:val="28"/>
  </w:num>
  <w:num w:numId="146" w16cid:durableId="1609124066">
    <w:abstractNumId w:val="48"/>
  </w:num>
  <w:num w:numId="147" w16cid:durableId="666636620">
    <w:abstractNumId w:val="75"/>
  </w:num>
  <w:num w:numId="148" w16cid:durableId="1143544636">
    <w:abstractNumId w:val="69"/>
  </w:num>
  <w:num w:numId="149" w16cid:durableId="405759713">
    <w:abstractNumId w:val="152"/>
  </w:num>
  <w:num w:numId="150" w16cid:durableId="933324098">
    <w:abstractNumId w:val="9"/>
  </w:num>
  <w:num w:numId="151" w16cid:durableId="1847092107">
    <w:abstractNumId w:val="111"/>
  </w:num>
  <w:num w:numId="152" w16cid:durableId="1444224311">
    <w:abstractNumId w:val="51"/>
  </w:num>
  <w:num w:numId="153" w16cid:durableId="793593866">
    <w:abstractNumId w:val="145"/>
  </w:num>
  <w:num w:numId="154" w16cid:durableId="1078212484">
    <w:abstractNumId w:val="128"/>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32D"/>
    <w:rsid w:val="00007C12"/>
    <w:rsid w:val="00007D79"/>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4747F"/>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A32"/>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2552"/>
    <w:rsid w:val="000930AD"/>
    <w:rsid w:val="000933B3"/>
    <w:rsid w:val="00093920"/>
    <w:rsid w:val="00093A72"/>
    <w:rsid w:val="00095236"/>
    <w:rsid w:val="00096191"/>
    <w:rsid w:val="00096E3B"/>
    <w:rsid w:val="000A0B5D"/>
    <w:rsid w:val="000A114F"/>
    <w:rsid w:val="000A1529"/>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D0758"/>
    <w:rsid w:val="000D17F4"/>
    <w:rsid w:val="000D266C"/>
    <w:rsid w:val="000D2A43"/>
    <w:rsid w:val="000D33AE"/>
    <w:rsid w:val="000D4150"/>
    <w:rsid w:val="000D44BA"/>
    <w:rsid w:val="000D5795"/>
    <w:rsid w:val="000D66A3"/>
    <w:rsid w:val="000D6E1A"/>
    <w:rsid w:val="000D7157"/>
    <w:rsid w:val="000D7308"/>
    <w:rsid w:val="000D77DF"/>
    <w:rsid w:val="000E073E"/>
    <w:rsid w:val="000E0BB4"/>
    <w:rsid w:val="000E1F04"/>
    <w:rsid w:val="000E209D"/>
    <w:rsid w:val="000E26C6"/>
    <w:rsid w:val="000E2884"/>
    <w:rsid w:val="000E47D0"/>
    <w:rsid w:val="000E4B64"/>
    <w:rsid w:val="000E6348"/>
    <w:rsid w:val="000E6657"/>
    <w:rsid w:val="000E68EE"/>
    <w:rsid w:val="000E7228"/>
    <w:rsid w:val="000E7FA1"/>
    <w:rsid w:val="000F0781"/>
    <w:rsid w:val="000F0796"/>
    <w:rsid w:val="000F0A42"/>
    <w:rsid w:val="000F10AA"/>
    <w:rsid w:val="000F1D99"/>
    <w:rsid w:val="000F205F"/>
    <w:rsid w:val="000F2204"/>
    <w:rsid w:val="000F3657"/>
    <w:rsid w:val="000F401D"/>
    <w:rsid w:val="000F479B"/>
    <w:rsid w:val="000F4D35"/>
    <w:rsid w:val="000F5833"/>
    <w:rsid w:val="000F6D9B"/>
    <w:rsid w:val="000F71F6"/>
    <w:rsid w:val="001032D2"/>
    <w:rsid w:val="00103A74"/>
    <w:rsid w:val="001053FD"/>
    <w:rsid w:val="001060F4"/>
    <w:rsid w:val="001064A7"/>
    <w:rsid w:val="00106522"/>
    <w:rsid w:val="0010716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29FE"/>
    <w:rsid w:val="00143BFA"/>
    <w:rsid w:val="001448B0"/>
    <w:rsid w:val="00144B68"/>
    <w:rsid w:val="00144FE6"/>
    <w:rsid w:val="00145AEB"/>
    <w:rsid w:val="001472A4"/>
    <w:rsid w:val="001475BA"/>
    <w:rsid w:val="00147F48"/>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6F"/>
    <w:rsid w:val="001869FF"/>
    <w:rsid w:val="0018727F"/>
    <w:rsid w:val="00190293"/>
    <w:rsid w:val="001904E8"/>
    <w:rsid w:val="0019063C"/>
    <w:rsid w:val="001909ED"/>
    <w:rsid w:val="001920F8"/>
    <w:rsid w:val="00192B26"/>
    <w:rsid w:val="001935CB"/>
    <w:rsid w:val="00194292"/>
    <w:rsid w:val="00194609"/>
    <w:rsid w:val="001952C7"/>
    <w:rsid w:val="0019535A"/>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9E4"/>
    <w:rsid w:val="001B1A40"/>
    <w:rsid w:val="001B1EF5"/>
    <w:rsid w:val="001B2468"/>
    <w:rsid w:val="001B3D3B"/>
    <w:rsid w:val="001B5815"/>
    <w:rsid w:val="001B5980"/>
    <w:rsid w:val="001B667A"/>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3CE9"/>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1B5"/>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C3B"/>
    <w:rsid w:val="00263F58"/>
    <w:rsid w:val="00264F21"/>
    <w:rsid w:val="00265389"/>
    <w:rsid w:val="002653F4"/>
    <w:rsid w:val="00267E00"/>
    <w:rsid w:val="00270AEC"/>
    <w:rsid w:val="00270BEF"/>
    <w:rsid w:val="0027232B"/>
    <w:rsid w:val="00272C99"/>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D7E42"/>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29E"/>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BCA"/>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429"/>
    <w:rsid w:val="003F44A2"/>
    <w:rsid w:val="003F4502"/>
    <w:rsid w:val="003F4EA1"/>
    <w:rsid w:val="003F558E"/>
    <w:rsid w:val="003F63F2"/>
    <w:rsid w:val="003F67FE"/>
    <w:rsid w:val="003F70CE"/>
    <w:rsid w:val="00400B49"/>
    <w:rsid w:val="00401B5C"/>
    <w:rsid w:val="00402451"/>
    <w:rsid w:val="00402ECF"/>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1B67"/>
    <w:rsid w:val="004530E7"/>
    <w:rsid w:val="00455716"/>
    <w:rsid w:val="00456BFB"/>
    <w:rsid w:val="004579A9"/>
    <w:rsid w:val="00457A43"/>
    <w:rsid w:val="00460C95"/>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30D"/>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5FB"/>
    <w:rsid w:val="004E6F27"/>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D55"/>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2803"/>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832C6"/>
    <w:rsid w:val="00583386"/>
    <w:rsid w:val="0058375E"/>
    <w:rsid w:val="0058435F"/>
    <w:rsid w:val="005849C3"/>
    <w:rsid w:val="0058567B"/>
    <w:rsid w:val="00586653"/>
    <w:rsid w:val="00591D90"/>
    <w:rsid w:val="005926A2"/>
    <w:rsid w:val="00593294"/>
    <w:rsid w:val="005941C6"/>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53C4"/>
    <w:rsid w:val="005D5787"/>
    <w:rsid w:val="005D59F4"/>
    <w:rsid w:val="005D5E51"/>
    <w:rsid w:val="005D6211"/>
    <w:rsid w:val="005D7170"/>
    <w:rsid w:val="005D793F"/>
    <w:rsid w:val="005E0661"/>
    <w:rsid w:val="005E07F0"/>
    <w:rsid w:val="005E1E47"/>
    <w:rsid w:val="005E2596"/>
    <w:rsid w:val="005E2DD6"/>
    <w:rsid w:val="005E4AF5"/>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138D"/>
    <w:rsid w:val="00622593"/>
    <w:rsid w:val="00622FBC"/>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049"/>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69A"/>
    <w:rsid w:val="006968DF"/>
    <w:rsid w:val="00696A1D"/>
    <w:rsid w:val="006A2E51"/>
    <w:rsid w:val="006A31C8"/>
    <w:rsid w:val="006A422C"/>
    <w:rsid w:val="006A5897"/>
    <w:rsid w:val="006A6036"/>
    <w:rsid w:val="006A793C"/>
    <w:rsid w:val="006B0031"/>
    <w:rsid w:val="006B0ADF"/>
    <w:rsid w:val="006B1AD2"/>
    <w:rsid w:val="006B1DAE"/>
    <w:rsid w:val="006B1EDA"/>
    <w:rsid w:val="006B1F4C"/>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AAF"/>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705"/>
    <w:rsid w:val="007418BB"/>
    <w:rsid w:val="00742609"/>
    <w:rsid w:val="00743D7B"/>
    <w:rsid w:val="0074422C"/>
    <w:rsid w:val="00744E1B"/>
    <w:rsid w:val="00744FEC"/>
    <w:rsid w:val="00745952"/>
    <w:rsid w:val="00746FF1"/>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2D73"/>
    <w:rsid w:val="00773C42"/>
    <w:rsid w:val="00774228"/>
    <w:rsid w:val="00777706"/>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39F0"/>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5EA5"/>
    <w:rsid w:val="00826ACC"/>
    <w:rsid w:val="00827177"/>
    <w:rsid w:val="00830AB6"/>
    <w:rsid w:val="00830F91"/>
    <w:rsid w:val="008320B8"/>
    <w:rsid w:val="008324A9"/>
    <w:rsid w:val="00833C7D"/>
    <w:rsid w:val="00835B0E"/>
    <w:rsid w:val="00836583"/>
    <w:rsid w:val="0083711B"/>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26E2"/>
    <w:rsid w:val="00952AF0"/>
    <w:rsid w:val="00952D81"/>
    <w:rsid w:val="00953083"/>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EA8"/>
    <w:rsid w:val="009B707E"/>
    <w:rsid w:val="009B7B87"/>
    <w:rsid w:val="009C0B0B"/>
    <w:rsid w:val="009C0CBA"/>
    <w:rsid w:val="009C115B"/>
    <w:rsid w:val="009C3C3D"/>
    <w:rsid w:val="009C3DA9"/>
    <w:rsid w:val="009C4A9C"/>
    <w:rsid w:val="009C585E"/>
    <w:rsid w:val="009C6268"/>
    <w:rsid w:val="009C6ECB"/>
    <w:rsid w:val="009D1663"/>
    <w:rsid w:val="009D171C"/>
    <w:rsid w:val="009D2F94"/>
    <w:rsid w:val="009D371B"/>
    <w:rsid w:val="009D465A"/>
    <w:rsid w:val="009D4C41"/>
    <w:rsid w:val="009D51E2"/>
    <w:rsid w:val="009D533D"/>
    <w:rsid w:val="009D5545"/>
    <w:rsid w:val="009D60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CC"/>
    <w:rsid w:val="00A66CC2"/>
    <w:rsid w:val="00A67E97"/>
    <w:rsid w:val="00A7157B"/>
    <w:rsid w:val="00A71922"/>
    <w:rsid w:val="00A72B1B"/>
    <w:rsid w:val="00A72FBE"/>
    <w:rsid w:val="00A748AA"/>
    <w:rsid w:val="00A76142"/>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D7B81"/>
    <w:rsid w:val="00AE0C08"/>
    <w:rsid w:val="00AE1A7B"/>
    <w:rsid w:val="00AE1EC0"/>
    <w:rsid w:val="00AE210E"/>
    <w:rsid w:val="00AE232E"/>
    <w:rsid w:val="00AE2AC6"/>
    <w:rsid w:val="00AE33E7"/>
    <w:rsid w:val="00AE3904"/>
    <w:rsid w:val="00AE39FA"/>
    <w:rsid w:val="00AE457E"/>
    <w:rsid w:val="00AE4907"/>
    <w:rsid w:val="00AE4C95"/>
    <w:rsid w:val="00AE508D"/>
    <w:rsid w:val="00AE61C7"/>
    <w:rsid w:val="00AE6C81"/>
    <w:rsid w:val="00AE76E2"/>
    <w:rsid w:val="00AE77B7"/>
    <w:rsid w:val="00AE7B3D"/>
    <w:rsid w:val="00AE7BFA"/>
    <w:rsid w:val="00AF1254"/>
    <w:rsid w:val="00AF2967"/>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4702"/>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0ED9"/>
    <w:rsid w:val="00B53583"/>
    <w:rsid w:val="00B5387C"/>
    <w:rsid w:val="00B5398A"/>
    <w:rsid w:val="00B54154"/>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6AB"/>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7B8C"/>
    <w:rsid w:val="00BF059A"/>
    <w:rsid w:val="00BF1158"/>
    <w:rsid w:val="00BF11FD"/>
    <w:rsid w:val="00BF1511"/>
    <w:rsid w:val="00BF1C84"/>
    <w:rsid w:val="00BF25C8"/>
    <w:rsid w:val="00BF47E9"/>
    <w:rsid w:val="00BF64E8"/>
    <w:rsid w:val="00BF7134"/>
    <w:rsid w:val="00BF7621"/>
    <w:rsid w:val="00BF7BF8"/>
    <w:rsid w:val="00C01E12"/>
    <w:rsid w:val="00C02B9C"/>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7E0"/>
    <w:rsid w:val="00D359F4"/>
    <w:rsid w:val="00D36356"/>
    <w:rsid w:val="00D36773"/>
    <w:rsid w:val="00D404ED"/>
    <w:rsid w:val="00D4112B"/>
    <w:rsid w:val="00D41C81"/>
    <w:rsid w:val="00D42E53"/>
    <w:rsid w:val="00D43060"/>
    <w:rsid w:val="00D43519"/>
    <w:rsid w:val="00D44FD8"/>
    <w:rsid w:val="00D45FC4"/>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D98"/>
    <w:rsid w:val="00D72FFC"/>
    <w:rsid w:val="00D731F2"/>
    <w:rsid w:val="00D7411B"/>
    <w:rsid w:val="00D746FB"/>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F63"/>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2A32"/>
    <w:rsid w:val="00DC4A35"/>
    <w:rsid w:val="00DC53DA"/>
    <w:rsid w:val="00DC5581"/>
    <w:rsid w:val="00DC56D4"/>
    <w:rsid w:val="00DC5D82"/>
    <w:rsid w:val="00DC6A79"/>
    <w:rsid w:val="00DC6CEC"/>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833"/>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0995"/>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4CE1"/>
    <w:rsid w:val="00ED5E68"/>
    <w:rsid w:val="00ED74B1"/>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5E0"/>
    <w:rsid w:val="00F1733C"/>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2B"/>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0AA"/>
    <w:rsid w:val="00FE5A47"/>
    <w:rsid w:val="00FE6C48"/>
    <w:rsid w:val="00FE7AAC"/>
    <w:rsid w:val="00FE7FFE"/>
    <w:rsid w:val="00FF19C5"/>
    <w:rsid w:val="00FF2683"/>
    <w:rsid w:val="00FF380A"/>
    <w:rsid w:val="00FF50F6"/>
    <w:rsid w:val="00FF5895"/>
    <w:rsid w:val="00FF61B9"/>
    <w:rsid w:val="00FF6DCA"/>
    <w:rsid w:val="00FF6DEC"/>
    <w:rsid w:val="00FF6F5C"/>
    <w:rsid w:val="00FF7E55"/>
    <w:rsid w:val="01AAB994"/>
    <w:rsid w:val="021E90A0"/>
    <w:rsid w:val="023ABB0B"/>
    <w:rsid w:val="0291054B"/>
    <w:rsid w:val="050876DB"/>
    <w:rsid w:val="051C3DDE"/>
    <w:rsid w:val="052F8181"/>
    <w:rsid w:val="06E67F98"/>
    <w:rsid w:val="0739A398"/>
    <w:rsid w:val="07AA3F05"/>
    <w:rsid w:val="07C39A36"/>
    <w:rsid w:val="08955230"/>
    <w:rsid w:val="0A4F904A"/>
    <w:rsid w:val="0B1C55A7"/>
    <w:rsid w:val="0C536FFE"/>
    <w:rsid w:val="0D76BB46"/>
    <w:rsid w:val="0ED1E605"/>
    <w:rsid w:val="0F8C0590"/>
    <w:rsid w:val="0F9AF830"/>
    <w:rsid w:val="10189A0E"/>
    <w:rsid w:val="11020BE6"/>
    <w:rsid w:val="110FA947"/>
    <w:rsid w:val="11A65D68"/>
    <w:rsid w:val="11BD688D"/>
    <w:rsid w:val="12595AA1"/>
    <w:rsid w:val="1365CB77"/>
    <w:rsid w:val="17FAB5E7"/>
    <w:rsid w:val="1873E764"/>
    <w:rsid w:val="18BF16A7"/>
    <w:rsid w:val="1B99AE2E"/>
    <w:rsid w:val="1F79FFCF"/>
    <w:rsid w:val="207CA6C3"/>
    <w:rsid w:val="2183F00E"/>
    <w:rsid w:val="22C5DA51"/>
    <w:rsid w:val="25369B99"/>
    <w:rsid w:val="256B1656"/>
    <w:rsid w:val="26E1FC1E"/>
    <w:rsid w:val="26E78FBF"/>
    <w:rsid w:val="278E58B4"/>
    <w:rsid w:val="2842C469"/>
    <w:rsid w:val="285A0313"/>
    <w:rsid w:val="289706A7"/>
    <w:rsid w:val="29D49D32"/>
    <w:rsid w:val="2A1C6FAD"/>
    <w:rsid w:val="2BAD0F01"/>
    <w:rsid w:val="2BBC6319"/>
    <w:rsid w:val="2D4AC6F6"/>
    <w:rsid w:val="2D87DEEF"/>
    <w:rsid w:val="2DB6739E"/>
    <w:rsid w:val="2ECFF29F"/>
    <w:rsid w:val="2F347562"/>
    <w:rsid w:val="30B7467C"/>
    <w:rsid w:val="30C6A616"/>
    <w:rsid w:val="30DEAE52"/>
    <w:rsid w:val="311F412E"/>
    <w:rsid w:val="31D5BE6B"/>
    <w:rsid w:val="339DDA12"/>
    <w:rsid w:val="341DAF0A"/>
    <w:rsid w:val="3566C6BA"/>
    <w:rsid w:val="365FA6A1"/>
    <w:rsid w:val="37288B94"/>
    <w:rsid w:val="37CD57F0"/>
    <w:rsid w:val="38584282"/>
    <w:rsid w:val="3989D5D0"/>
    <w:rsid w:val="3B92D157"/>
    <w:rsid w:val="3BD6BAFD"/>
    <w:rsid w:val="3D4202F0"/>
    <w:rsid w:val="3D666A61"/>
    <w:rsid w:val="4265A5F9"/>
    <w:rsid w:val="42B9A1B2"/>
    <w:rsid w:val="43DD31A9"/>
    <w:rsid w:val="442E48B6"/>
    <w:rsid w:val="451A2889"/>
    <w:rsid w:val="4661D093"/>
    <w:rsid w:val="48F6E86F"/>
    <w:rsid w:val="4A04BDAE"/>
    <w:rsid w:val="4A26583D"/>
    <w:rsid w:val="4BDFAE61"/>
    <w:rsid w:val="4E37688D"/>
    <w:rsid w:val="4E954884"/>
    <w:rsid w:val="4EC36F52"/>
    <w:rsid w:val="5036B5B5"/>
    <w:rsid w:val="50C49A0D"/>
    <w:rsid w:val="517270F9"/>
    <w:rsid w:val="51B88F20"/>
    <w:rsid w:val="51B8C3BE"/>
    <w:rsid w:val="5539AC59"/>
    <w:rsid w:val="554494E9"/>
    <w:rsid w:val="563D115C"/>
    <w:rsid w:val="56506B6D"/>
    <w:rsid w:val="56CCD4AB"/>
    <w:rsid w:val="57BAEC60"/>
    <w:rsid w:val="5822AF04"/>
    <w:rsid w:val="59AB643D"/>
    <w:rsid w:val="5A622894"/>
    <w:rsid w:val="5AE2BDBB"/>
    <w:rsid w:val="5D64DC4B"/>
    <w:rsid w:val="5F5ACD5C"/>
    <w:rsid w:val="5F6D390D"/>
    <w:rsid w:val="6072B592"/>
    <w:rsid w:val="61844302"/>
    <w:rsid w:val="641E3D76"/>
    <w:rsid w:val="6432B1E5"/>
    <w:rsid w:val="6514AB4D"/>
    <w:rsid w:val="6601770C"/>
    <w:rsid w:val="661393CE"/>
    <w:rsid w:val="6655F412"/>
    <w:rsid w:val="67133068"/>
    <w:rsid w:val="675B9F2D"/>
    <w:rsid w:val="67683A43"/>
    <w:rsid w:val="67B02602"/>
    <w:rsid w:val="67B3BCF5"/>
    <w:rsid w:val="685AED1D"/>
    <w:rsid w:val="693352FC"/>
    <w:rsid w:val="6944BB7F"/>
    <w:rsid w:val="6A5D07F9"/>
    <w:rsid w:val="6CDA9B52"/>
    <w:rsid w:val="6D65F65D"/>
    <w:rsid w:val="6E7CD5AA"/>
    <w:rsid w:val="6F0E6A1B"/>
    <w:rsid w:val="6F1441C2"/>
    <w:rsid w:val="6FD70006"/>
    <w:rsid w:val="701C2901"/>
    <w:rsid w:val="72092BAF"/>
    <w:rsid w:val="749AB66E"/>
    <w:rsid w:val="7519F632"/>
    <w:rsid w:val="76D41C63"/>
    <w:rsid w:val="77498C5C"/>
    <w:rsid w:val="7788E88C"/>
    <w:rsid w:val="77FB9F6B"/>
    <w:rsid w:val="78A9FD84"/>
    <w:rsid w:val="79D5AB94"/>
    <w:rsid w:val="7AB03BB6"/>
    <w:rsid w:val="7BC748FB"/>
    <w:rsid w:val="7D04A1DB"/>
    <w:rsid w:val="7E3A94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9C6DC791-E4C7-44F6-B714-588FD5DD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452822798">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93536293">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2.xml><?xml version="1.0" encoding="utf-8"?>
<ds:datastoreItem xmlns:ds="http://schemas.openxmlformats.org/officeDocument/2006/customXml" ds:itemID="{31AA9901-B87D-4755-9244-E46E72D652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F6096785-1C5D-4E21-9C9A-A37195ED4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6BD682-BA47-4761-A37F-F7E45B0D3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860</Words>
  <Characters>5206</Characters>
  <Application>Microsoft Office Word</Application>
  <DocSecurity>0</DocSecurity>
  <Lines>43</Lines>
  <Paragraphs>12</Paragraphs>
  <ScaleCrop>false</ScaleCrop>
  <Company>Hewlett-Packard Company</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Be Happy Pre School</cp:lastModifiedBy>
  <cp:revision>2</cp:revision>
  <cp:lastPrinted>2019-04-17T19:39:00Z</cp:lastPrinted>
  <dcterms:created xsi:type="dcterms:W3CDTF">2026-05-03T09:08:00Z</dcterms:created>
  <dcterms:modified xsi:type="dcterms:W3CDTF">2026-05-03T09:08:00Z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